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_GB2312" w:eastAsia="仿宋_GB2312" w:cs="仿宋_GB2312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表</w:t>
      </w:r>
      <w:r>
        <w:rPr>
          <w:rFonts w:ascii="黑体" w:hAnsi="黑体" w:eastAsia="黑体" w:cs="黑体"/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>
      <w:pPr>
        <w:spacing w:line="276" w:lineRule="auto"/>
        <w:ind w:left="10" w:right="2418" w:hanging="10"/>
        <w:jc w:val="right"/>
      </w:pPr>
      <w:r>
        <w:rPr>
          <w:rFonts w:hint="eastAsia" w:ascii="黑体" w:hAnsi="黑体" w:eastAsia="黑体" w:cs="黑体"/>
          <w:sz w:val="28"/>
          <w:szCs w:val="28"/>
        </w:rPr>
        <w:t>安全工作常态化检查标准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z w:val="32"/>
        </w:rPr>
        <w:t xml:space="preserve"> </w:t>
      </w:r>
    </w:p>
    <w:tbl>
      <w:tblPr>
        <w:tblStyle w:val="3"/>
        <w:tblW w:w="9716" w:type="dxa"/>
        <w:tblInd w:w="-432" w:type="dxa"/>
        <w:tblLayout w:type="fixed"/>
        <w:tblCellMar>
          <w:top w:w="67" w:type="dxa"/>
          <w:left w:w="108" w:type="dxa"/>
          <w:bottom w:w="0" w:type="dxa"/>
          <w:right w:w="0" w:type="dxa"/>
        </w:tblCellMar>
      </w:tblPr>
      <w:tblGrid>
        <w:gridCol w:w="650"/>
        <w:gridCol w:w="588"/>
        <w:gridCol w:w="6745"/>
        <w:gridCol w:w="566"/>
        <w:gridCol w:w="601"/>
        <w:gridCol w:w="566"/>
      </w:tblGrid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left="155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项  目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ind w:left="-1774" w:leftChars="-845" w:firstLine="2070" w:firstLineChars="986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检  查  验  收  内  容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分值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扣分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9" w:line="232" w:lineRule="auto"/>
              <w:ind w:right="1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安</w:t>
            </w:r>
          </w:p>
          <w:p>
            <w:pPr>
              <w:spacing w:after="19" w:line="232" w:lineRule="auto"/>
              <w:ind w:right="1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全</w:t>
            </w:r>
          </w:p>
          <w:p>
            <w:pPr>
              <w:spacing w:after="19" w:line="232" w:lineRule="auto"/>
              <w:ind w:right="1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稳</w:t>
            </w:r>
          </w:p>
          <w:p>
            <w:pPr>
              <w:spacing w:after="19" w:line="232" w:lineRule="auto"/>
              <w:ind w:right="1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定</w:t>
            </w:r>
          </w:p>
          <w:p>
            <w:pPr>
              <w:spacing w:after="19" w:line="232" w:lineRule="auto"/>
              <w:ind w:right="1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责</w:t>
            </w:r>
          </w:p>
          <w:p>
            <w:pPr>
              <w:spacing w:after="19" w:line="232" w:lineRule="auto"/>
              <w:ind w:right="1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任</w:t>
            </w:r>
          </w:p>
          <w:p>
            <w:pPr>
              <w:spacing w:after="19" w:line="232" w:lineRule="auto"/>
              <w:ind w:right="1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制</w:t>
            </w:r>
          </w:p>
          <w:p>
            <w:pPr>
              <w:spacing w:after="19" w:line="232" w:lineRule="auto"/>
              <w:ind w:right="11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</w:t>
            </w:r>
          </w:p>
          <w:p>
            <w:pPr>
              <w:spacing w:after="19" w:line="232" w:lineRule="auto"/>
              <w:ind w:right="1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</w:t>
            </w:r>
          </w:p>
          <w:p>
            <w:pPr>
              <w:spacing w:line="276" w:lineRule="auto"/>
              <w:ind w:left="9"/>
              <w:rPr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9" w:line="232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组织健全</w:t>
            </w:r>
          </w:p>
          <w:p>
            <w:pPr>
              <w:spacing w:after="19" w:line="23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8分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Cs w:val="21"/>
              </w:rPr>
              <w:t>、单位（部门）成立了治安综合治理领导小组，有名单。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szCs w:val="21"/>
              </w:rPr>
              <w:t>、及时向本单位（部门）师生员工传达学校有关会议精神，有问题及时向综治委反映汇报。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>、建立健全了安全、调解、帮教、消防等组织，并能积极发挥作用。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9" w:line="232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责任落实</w:t>
            </w:r>
          </w:p>
          <w:p>
            <w:pPr>
              <w:spacing w:after="19" w:line="2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6分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spacing w:line="276" w:lineRule="auto"/>
              <w:ind w:left="64"/>
              <w:rPr>
                <w:sz w:val="18"/>
                <w:szCs w:val="18"/>
              </w:rPr>
            </w:pP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Cs w:val="21"/>
              </w:rPr>
              <w:t>、结合实际，制定了本单位（部门）领导责任制和岗位安全责任制，并层层签订了责任书，查有依据。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  <w:tr>
        <w:tblPrEx>
          <w:tblLayout w:type="fixed"/>
        </w:tblPrEx>
        <w:trPr>
          <w:trHeight w:val="716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2 </w:t>
            </w:r>
            <w:r>
              <w:rPr>
                <w:rFonts w:hint="eastAsia" w:ascii="仿宋_GB2312" w:hAnsi="宋体" w:eastAsia="仿宋_GB2312" w:cs="宋体"/>
                <w:szCs w:val="21"/>
              </w:rPr>
              <w:t>、落实奖惩制度。按照</w:t>
            </w:r>
            <w:r>
              <w:rPr>
                <w:rFonts w:hint="eastAsia" w:ascii="仿宋_GB2312" w:eastAsia="仿宋_GB2312"/>
                <w:szCs w:val="21"/>
              </w:rPr>
              <w:t>“</w:t>
            </w:r>
            <w:r>
              <w:rPr>
                <w:rFonts w:hint="eastAsia" w:ascii="仿宋_GB2312" w:hAnsi="宋体" w:eastAsia="仿宋_GB2312" w:cs="宋体"/>
                <w:szCs w:val="21"/>
              </w:rPr>
              <w:t>谁主管，谁负责</w:t>
            </w:r>
            <w:r>
              <w:rPr>
                <w:rFonts w:hint="eastAsia" w:ascii="仿宋_GB2312" w:eastAsia="仿宋_GB2312"/>
                <w:szCs w:val="21"/>
              </w:rPr>
              <w:t>”</w:t>
            </w:r>
            <w:r>
              <w:rPr>
                <w:rFonts w:hint="eastAsia" w:ascii="仿宋_GB2312" w:hAnsi="宋体" w:eastAsia="仿宋_GB2312" w:cs="宋体"/>
                <w:szCs w:val="21"/>
              </w:rPr>
              <w:t>的原则，严格实行案件防范责任查究和一票否决制，奖惩兑现，并有记录。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9" w:line="2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制度完善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spacing w:line="276" w:lineRule="auto"/>
              <w:ind w:left="64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6分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Cs w:val="21"/>
              </w:rPr>
              <w:t>、单位（部门）有落实治安综合治理的实施办法和检查、考核评比制度。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szCs w:val="21"/>
              </w:rPr>
              <w:t>、重点要害部位要有专人负责，保证安全。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>、重要工作岗位和部位制订相应的安全防范措施和规章制度，有书面材料。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8"/>
              <w:rPr>
                <w:rFonts w:hint="eastAsia"/>
                <w:sz w:val="18"/>
                <w:szCs w:val="18"/>
              </w:rPr>
            </w:pPr>
          </w:p>
          <w:p>
            <w:pPr>
              <w:spacing w:after="19" w:line="232" w:lineRule="auto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安</w:t>
            </w:r>
          </w:p>
          <w:p>
            <w:pPr>
              <w:spacing w:after="19" w:line="232" w:lineRule="auto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全 教</w:t>
            </w:r>
          </w:p>
          <w:p>
            <w:pPr>
              <w:spacing w:after="19" w:line="232" w:lineRule="auto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育 管</w:t>
            </w:r>
          </w:p>
          <w:p>
            <w:pPr>
              <w:spacing w:after="19" w:line="232" w:lineRule="auto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理</w:t>
            </w:r>
          </w:p>
          <w:p>
            <w:pPr>
              <w:spacing w:after="19" w:line="232" w:lineRule="auto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50</w:t>
            </w:r>
          </w:p>
          <w:p>
            <w:pPr>
              <w:spacing w:after="19" w:line="232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9" w:line="232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教育</w:t>
            </w:r>
          </w:p>
          <w:p>
            <w:pPr>
              <w:spacing w:after="19" w:line="23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12分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经常开展安全教育，常规安全教育每学期不少于</w:t>
            </w:r>
            <w:r>
              <w:rPr>
                <w:rFonts w:hint="eastAsia" w:ascii="仿宋_GB2312" w:eastAsia="仿宋_GB2312"/>
                <w:szCs w:val="21"/>
              </w:rPr>
              <w:t xml:space="preserve"> 1 </w:t>
            </w:r>
            <w:r>
              <w:rPr>
                <w:rFonts w:hint="eastAsia" w:ascii="仿宋_GB2312" w:hAnsi="宋体" w:eastAsia="仿宋_GB2312" w:cs="宋体"/>
                <w:szCs w:val="21"/>
              </w:rPr>
              <w:t>次，新生入学、放假前等开展安全教育，并有记录。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</w:pP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8"/>
              <w:ind w:left="3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治安管理8分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单位（部门）所属人员无违法犯罪。不出现违法现象；无打架斗殴、聚众闹事、非法游行和罢工罢课等行为。不出现练法轮功、串联、散发反动传单等违法行为。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  <w:tr>
        <w:tblPrEx>
          <w:tblLayout w:type="fixed"/>
        </w:tblPrEx>
        <w:trPr>
          <w:trHeight w:val="96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9" w:line="23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民事调解    10分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及时发现并主动调处各类民事纠纷，调解率达</w:t>
            </w:r>
            <w:r>
              <w:rPr>
                <w:rFonts w:hint="eastAsia" w:ascii="仿宋_GB2312" w:eastAsia="仿宋_GB2312"/>
                <w:szCs w:val="21"/>
              </w:rPr>
              <w:t>100</w:t>
            </w:r>
            <w:r>
              <w:rPr>
                <w:rFonts w:hint="eastAsia" w:ascii="仿宋_GB2312" w:hAnsi="宋体" w:eastAsia="仿宋_GB2312" w:cs="宋体"/>
                <w:szCs w:val="21"/>
              </w:rPr>
              <w:t>％，矛盾不上交。无民转刑案件。民事调解不利影响大的和发生案件的,影响单位本年的先进评选。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9" w:line="21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案件控制</w:t>
            </w:r>
          </w:p>
          <w:p>
            <w:pPr>
              <w:spacing w:after="19" w:line="21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10分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单位（部门）年内不发生刑事案件、经济犯罪、火灾事故、伤亡事故和重大责任事故。发生以上任何一类事故,将实行一票否决。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</w:pP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9" w:line="23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外来人员管理</w:t>
            </w:r>
          </w:p>
          <w:p>
            <w:pPr>
              <w:spacing w:line="276" w:lineRule="auto"/>
              <w:ind w:left="1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10分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szCs w:val="21"/>
              </w:rPr>
              <w:t>、凡在校内施工、学习、居住、干临时工、租赁经营的外部人员要纳入本单位（部门）治安管理的范围，谁用工谁负责，要有专人负责此项工作。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szCs w:val="21"/>
              </w:rPr>
              <w:t>、加强临时工治安管理，管理措施完善，做到人数清，制度严，管理细，签订了岗位责任书或安全合同书。有书面材料。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>、以上人员出现违法违纪案件，扣除本部门</w:t>
            </w:r>
            <w:r>
              <w:rPr>
                <w:rFonts w:hint="eastAsia" w:ascii="仿宋_GB2312" w:eastAsia="仿宋_GB2312"/>
                <w:szCs w:val="21"/>
              </w:rPr>
              <w:t>年度评优相应分值</w:t>
            </w:r>
            <w:r>
              <w:rPr>
                <w:rFonts w:hint="eastAsia" w:ascii="仿宋_GB2312" w:hAnsi="宋体" w:eastAsia="仿宋_GB2312" w:cs="宋体"/>
                <w:szCs w:val="21"/>
              </w:rPr>
              <w:t>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ind w:right="11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突发</w:t>
            </w:r>
          </w:p>
          <w:p>
            <w:pPr>
              <w:spacing w:line="276" w:lineRule="auto"/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事件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应急准备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相关单位应有防火、防中毒、防群体事件，防汛、防雷电等突发事件的准备，制定预案。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  <w:tr>
        <w:tblPrEx>
          <w:tblLayout w:type="fixed"/>
        </w:tblPrEx>
        <w:trPr>
          <w:trHeight w:val="208" w:hRule="atLeast"/>
        </w:trPr>
        <w:tc>
          <w:tcPr>
            <w:tcW w:w="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8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10分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ind w:left="37" w:leftChars="18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预演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相关单位应组织师生员工开展突发事件预案演练。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16" w:lineRule="auto"/>
              <w:ind w:right="11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安全</w:t>
            </w:r>
          </w:p>
          <w:p>
            <w:pPr>
              <w:spacing w:line="216" w:lineRule="auto"/>
              <w:ind w:right="11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设施</w:t>
            </w:r>
          </w:p>
          <w:p>
            <w:pPr>
              <w:spacing w:line="216" w:lineRule="auto"/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10分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安全设施管理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本单位（部门）所属部位的治安、消防、安全生产、实验室、防汛等安全设施应保持技术状态完好。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  <w:tr>
        <w:tblPrEx>
          <w:tblLayout w:type="fixed"/>
          <w:tblCellMar>
            <w:top w:w="67" w:type="dxa"/>
            <w:left w:w="108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16" w:lineRule="auto"/>
              <w:ind w:right="11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隐患</w:t>
            </w:r>
          </w:p>
          <w:p>
            <w:pPr>
              <w:spacing w:line="216" w:lineRule="auto"/>
              <w:ind w:right="11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整改</w:t>
            </w:r>
          </w:p>
          <w:p>
            <w:pPr>
              <w:spacing w:line="216" w:lineRule="auto"/>
              <w:ind w:right="1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10分</w:t>
            </w:r>
          </w:p>
        </w:tc>
        <w:tc>
          <w:tcPr>
            <w:tcW w:w="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安全隐患整改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在学校安全检查或自查查出的安全隐患应及时整改，消除隐患。</w:t>
            </w:r>
          </w:p>
        </w:tc>
        <w:tc>
          <w:tcPr>
            <w:tcW w:w="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rFonts w:hint="eastAsia"/>
              </w:rPr>
            </w:pPr>
          </w:p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  <w:tc>
          <w:tcPr>
            <w:tcW w:w="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14452"/>
    <w:rsid w:val="6A7144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2016-12-28T08:02:00Z</dcterms:created>
  <dc:creator>Administrator</dc:creator>
  <cp:lastModifiedBy>Administrator</cp:lastModifiedBy>
  <dcterms:modified xsi:type="dcterms:W3CDTF">2016-12-28T08:41:28Z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